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2678B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FD2D8D" w:rsidRDefault="00FD2D8D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2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E4467B">
                    <w:rPr>
                      <w:rFonts w:ascii="Verdana" w:hAnsi="Verdana"/>
                    </w:rPr>
                    <w:t>Las entidades deben asegurarse de que sus entidades no son cómplices en la vulneración de los Derechos Humanos.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2678B5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FD2D8D" w:rsidRPr="00AF591F" w:rsidRDefault="00FD2D8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9960D5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739" w:rsidRPr="00CD6FF3" w:rsidRDefault="00016A88" w:rsidP="00016A88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016A88">
              <w:rPr>
                <w:rFonts w:ascii="Verdana" w:hAnsi="Verdana"/>
                <w:b/>
                <w:bCs/>
              </w:rPr>
              <w:t>Indique si la entidad ha realizado un diagnostico en el cual se evalúan los factores de riesgos en Derechos Humanos de su cadena de suministro (proveedores, subcontratas, etc.) o de sus socios empresariales. En caso afirmativo, indique el riesgo y su impacto.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7" w:rsidRDefault="005146F7" w:rsidP="005146F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Enlaces</w:t>
            </w:r>
            <w:r w:rsidR="003F7779">
              <w:rPr>
                <w:rFonts w:ascii="Verdana" w:hAnsi="Verdana"/>
              </w:rPr>
              <w:t xml:space="preserve">: </w:t>
            </w:r>
          </w:p>
          <w:p w:rsidR="005146F7" w:rsidRPr="00656739" w:rsidRDefault="005146F7" w:rsidP="005146F7">
            <w:pPr>
              <w:rPr>
                <w:rFonts w:ascii="Arial" w:hAnsi="Arial" w:cs="Arial"/>
                <w:sz w:val="24"/>
                <w:szCs w:val="24"/>
              </w:rPr>
            </w:pPr>
            <w:r w:rsidRPr="00656739">
              <w:rPr>
                <w:rFonts w:ascii="Arial" w:hAnsi="Arial" w:cs="Arial"/>
                <w:sz w:val="24"/>
                <w:szCs w:val="24"/>
              </w:rPr>
              <w:t>Unidad de Gestión Patrimonial de la UPC</w:t>
            </w:r>
          </w:p>
          <w:p w:rsidR="005146F7" w:rsidRDefault="002678B5" w:rsidP="005146F7">
            <w:pPr>
              <w:rPr>
                <w:sz w:val="24"/>
                <w:szCs w:val="24"/>
              </w:rPr>
            </w:pPr>
            <w:hyperlink r:id="rId8" w:tooltip="Unidad de Gestión Patrimonial" w:history="1">
              <w:r w:rsidR="005146F7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>Unidad de Gestión Patrimonial</w:t>
              </w:r>
            </w:hyperlink>
          </w:p>
          <w:p w:rsidR="00656739" w:rsidRDefault="00656739" w:rsidP="005146F7">
            <w:pPr>
              <w:rPr>
                <w:sz w:val="24"/>
                <w:szCs w:val="24"/>
              </w:rPr>
            </w:pPr>
          </w:p>
          <w:p w:rsidR="00656739" w:rsidRPr="00656739" w:rsidRDefault="00656739" w:rsidP="00656739">
            <w:pPr>
              <w:rPr>
                <w:rFonts w:ascii="Arial" w:hAnsi="Arial" w:cs="Arial"/>
                <w:sz w:val="24"/>
                <w:szCs w:val="24"/>
              </w:rPr>
            </w:pPr>
            <w:r w:rsidRPr="00656739">
              <w:rPr>
                <w:rFonts w:ascii="Arial" w:hAnsi="Arial" w:cs="Arial"/>
                <w:sz w:val="24"/>
                <w:szCs w:val="24"/>
              </w:rPr>
              <w:t>Manual  de Contratación Administrativa en la UPC (Ley 30/07, de Contratos del sector público)</w:t>
            </w:r>
          </w:p>
          <w:p w:rsidR="00656739" w:rsidRPr="00656739" w:rsidRDefault="002678B5" w:rsidP="00656739">
            <w:pPr>
              <w:rPr>
                <w:rFonts w:ascii="Arial" w:hAnsi="Arial" w:cs="Arial"/>
                <w:sz w:val="24"/>
                <w:szCs w:val="24"/>
              </w:rPr>
            </w:pPr>
            <w:hyperlink r:id="rId9" w:tooltip="Manual de Contractació Administrativa a la UPC" w:history="1">
              <w:r w:rsidR="00656739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Manual de </w:t>
              </w:r>
              <w:proofErr w:type="spellStart"/>
              <w:r w:rsidR="00656739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>Contractació</w:t>
              </w:r>
              <w:proofErr w:type="spellEnd"/>
              <w:r w:rsidR="00656739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Administrativa a la UPC </w:t>
              </w:r>
            </w:hyperlink>
          </w:p>
          <w:p w:rsidR="00656739" w:rsidRPr="00656739" w:rsidRDefault="00656739" w:rsidP="006567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779" w:rsidRPr="005146F7" w:rsidRDefault="00DD034F" w:rsidP="005146F7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p w:rsidR="00731FD9" w:rsidRDefault="00731FD9" w:rsidP="009960D5">
      <w:pPr>
        <w:rPr>
          <w:rFonts w:ascii="Verdana" w:hAnsi="Verdana"/>
        </w:rPr>
      </w:pPr>
    </w:p>
    <w:sectPr w:rsidR="00731FD9" w:rsidSect="002644E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A2" w:rsidRDefault="003776A2" w:rsidP="002644E8">
      <w:r>
        <w:separator/>
      </w:r>
    </w:p>
  </w:endnote>
  <w:endnote w:type="continuationSeparator" w:id="0">
    <w:p w:rsidR="003776A2" w:rsidRDefault="003776A2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FD2D8D" w:rsidRPr="00AF591F" w:rsidTr="00AF591F">
      <w:tc>
        <w:tcPr>
          <w:tcW w:w="4943" w:type="dxa"/>
        </w:tcPr>
        <w:p w:rsidR="00FD2D8D" w:rsidRPr="00AF591F" w:rsidRDefault="00FD2D8D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FD2D8D" w:rsidRPr="00AF591F" w:rsidRDefault="00B308AE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FD2D8D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2678B5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D2D8D" w:rsidRDefault="00FD2D8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A2" w:rsidRDefault="003776A2" w:rsidP="002644E8">
      <w:r>
        <w:separator/>
      </w:r>
    </w:p>
  </w:footnote>
  <w:footnote w:type="continuationSeparator" w:id="0">
    <w:p w:rsidR="003776A2" w:rsidRDefault="003776A2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9886"/>
    </w:tblGrid>
    <w:tr w:rsidR="00FD2D8D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2D8D" w:rsidRPr="002644E8" w:rsidRDefault="00FD2D8D" w:rsidP="002678B5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84430D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016A88">
            <w:rPr>
              <w:rFonts w:ascii="Verdana" w:hAnsi="Verdana"/>
              <w:b/>
              <w:bCs/>
            </w:rPr>
            <w:t>1</w:t>
          </w:r>
          <w:r w:rsidR="002678B5">
            <w:rPr>
              <w:rFonts w:ascii="Verdana" w:hAnsi="Verdana"/>
              <w:b/>
              <w:bCs/>
            </w:rPr>
            <w:t>2</w:t>
          </w:r>
        </w:p>
      </w:tc>
    </w:tr>
  </w:tbl>
  <w:p w:rsidR="00FD2D8D" w:rsidRDefault="00FD2D8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138DD"/>
    <w:rsid w:val="00016A88"/>
    <w:rsid w:val="00061362"/>
    <w:rsid w:val="00063365"/>
    <w:rsid w:val="000856BD"/>
    <w:rsid w:val="000D3568"/>
    <w:rsid w:val="00121226"/>
    <w:rsid w:val="001222BD"/>
    <w:rsid w:val="00127C42"/>
    <w:rsid w:val="00163936"/>
    <w:rsid w:val="00194D9C"/>
    <w:rsid w:val="001B783B"/>
    <w:rsid w:val="001E5CC0"/>
    <w:rsid w:val="001F3458"/>
    <w:rsid w:val="001F4FC0"/>
    <w:rsid w:val="002415E0"/>
    <w:rsid w:val="002473E7"/>
    <w:rsid w:val="002644E8"/>
    <w:rsid w:val="002678B5"/>
    <w:rsid w:val="0027691A"/>
    <w:rsid w:val="002801BA"/>
    <w:rsid w:val="002A3632"/>
    <w:rsid w:val="002E0D8C"/>
    <w:rsid w:val="003562D6"/>
    <w:rsid w:val="00356993"/>
    <w:rsid w:val="003776A2"/>
    <w:rsid w:val="003B6B90"/>
    <w:rsid w:val="003F6866"/>
    <w:rsid w:val="003F7779"/>
    <w:rsid w:val="0040104B"/>
    <w:rsid w:val="00415AD8"/>
    <w:rsid w:val="00422291"/>
    <w:rsid w:val="00502CB6"/>
    <w:rsid w:val="0050553C"/>
    <w:rsid w:val="005116E4"/>
    <w:rsid w:val="005146F7"/>
    <w:rsid w:val="00527985"/>
    <w:rsid w:val="00540590"/>
    <w:rsid w:val="0057607C"/>
    <w:rsid w:val="00581386"/>
    <w:rsid w:val="0058312B"/>
    <w:rsid w:val="005D46E9"/>
    <w:rsid w:val="005D64A6"/>
    <w:rsid w:val="00625ADE"/>
    <w:rsid w:val="00625ED0"/>
    <w:rsid w:val="006443CE"/>
    <w:rsid w:val="00644DEF"/>
    <w:rsid w:val="00656739"/>
    <w:rsid w:val="006A487F"/>
    <w:rsid w:val="006B4E99"/>
    <w:rsid w:val="007277FD"/>
    <w:rsid w:val="00731FD9"/>
    <w:rsid w:val="007C792F"/>
    <w:rsid w:val="007E55B6"/>
    <w:rsid w:val="00813FA2"/>
    <w:rsid w:val="0084430D"/>
    <w:rsid w:val="008878FF"/>
    <w:rsid w:val="008F4E4A"/>
    <w:rsid w:val="0091600D"/>
    <w:rsid w:val="009960D5"/>
    <w:rsid w:val="009B08A0"/>
    <w:rsid w:val="009C0AEC"/>
    <w:rsid w:val="009C4689"/>
    <w:rsid w:val="009F39B8"/>
    <w:rsid w:val="00A27862"/>
    <w:rsid w:val="00AA728A"/>
    <w:rsid w:val="00AC010B"/>
    <w:rsid w:val="00AC74C6"/>
    <w:rsid w:val="00AE6174"/>
    <w:rsid w:val="00AE722D"/>
    <w:rsid w:val="00AF3500"/>
    <w:rsid w:val="00AF591F"/>
    <w:rsid w:val="00B308AE"/>
    <w:rsid w:val="00B468E1"/>
    <w:rsid w:val="00B60A51"/>
    <w:rsid w:val="00B90010"/>
    <w:rsid w:val="00B95AD7"/>
    <w:rsid w:val="00BA7A6D"/>
    <w:rsid w:val="00BD574B"/>
    <w:rsid w:val="00C02FEB"/>
    <w:rsid w:val="00C15894"/>
    <w:rsid w:val="00C25306"/>
    <w:rsid w:val="00C568B8"/>
    <w:rsid w:val="00CC231D"/>
    <w:rsid w:val="00CD6FF3"/>
    <w:rsid w:val="00D1327B"/>
    <w:rsid w:val="00D85DC6"/>
    <w:rsid w:val="00DB0205"/>
    <w:rsid w:val="00DD034F"/>
    <w:rsid w:val="00DE37B2"/>
    <w:rsid w:val="00DE5EAB"/>
    <w:rsid w:val="00E30862"/>
    <w:rsid w:val="00E336FE"/>
    <w:rsid w:val="00E4467B"/>
    <w:rsid w:val="00E76046"/>
    <w:rsid w:val="00EC0ECB"/>
    <w:rsid w:val="00ED1C09"/>
    <w:rsid w:val="00EF0EB8"/>
    <w:rsid w:val="00EF4DA4"/>
    <w:rsid w:val="00F25491"/>
    <w:rsid w:val="00F73CF6"/>
    <w:rsid w:val="00FA616F"/>
    <w:rsid w:val="00FD2D8D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56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patrimoni/gestio-patrimoni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c.edu/patrimoni/gestio-patrimonial/contractacio-administrativa/manual-de-la-llei-de-contractes-del-sector-public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83AB-CFDA-415B-9162-9FDF2D54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2010-02-23T16:23:00Z</cp:lastPrinted>
  <dcterms:created xsi:type="dcterms:W3CDTF">2012-04-18T08:02:00Z</dcterms:created>
  <dcterms:modified xsi:type="dcterms:W3CDTF">2013-06-03T14:43:00Z</dcterms:modified>
</cp:coreProperties>
</file>